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10188"/>
      </w:tblGrid>
      <w:tr w:rsidR="00507BFF" w:rsidRPr="00507BFF">
        <w:trPr>
          <w:trHeight w:val="989"/>
        </w:trPr>
        <w:tc>
          <w:tcPr>
            <w:tcW w:w="10188" w:type="dxa"/>
            <w:shd w:val="clear" w:color="auto" w:fill="E6E6E6"/>
            <w:vAlign w:val="center"/>
          </w:tcPr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</w:t>
            </w:r>
            <w:r w:rsidR="00B02CBB">
              <w:rPr>
                <w:rFonts w:asciiTheme="majorHAnsi" w:hAnsiTheme="majorHAnsi"/>
              </w:rPr>
              <w:t>_______</w:t>
            </w:r>
            <w:r w:rsidRPr="00507BFF">
              <w:rPr>
                <w:rFonts w:asciiTheme="majorHAnsi" w:hAnsiTheme="majorHAnsi"/>
              </w:rPr>
              <w:t>___</w:t>
            </w:r>
            <w:r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 _</w:t>
            </w:r>
            <w:r w:rsidRPr="00507BFF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</w:p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 w:rsidRPr="00110DFE">
              <w:rPr>
                <w:rFonts w:asciiTheme="majorHAnsi" w:hAnsiTheme="majorHAnsi"/>
                <w:b/>
              </w:rPr>
              <w:t xml:space="preserve">Lesson </w:t>
            </w:r>
            <w:r w:rsidR="00E71438">
              <w:rPr>
                <w:rFonts w:asciiTheme="majorHAnsi" w:hAnsiTheme="majorHAnsi"/>
                <w:b/>
              </w:rPr>
              <w:t>4</w:t>
            </w:r>
            <w:r w:rsidR="00DB4358">
              <w:rPr>
                <w:rFonts w:asciiTheme="majorHAnsi" w:hAnsiTheme="majorHAnsi"/>
                <w:b/>
              </w:rPr>
              <w:t>8</w:t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  <w:t>Geometry</w:t>
            </w:r>
          </w:p>
        </w:tc>
      </w:tr>
    </w:tbl>
    <w:p w:rsidR="00DD6296" w:rsidRPr="00E518A0" w:rsidRDefault="00DD6296" w:rsidP="00DD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 w:val="8"/>
          <w:szCs w:val="8"/>
        </w:rPr>
      </w:pPr>
    </w:p>
    <w:p w:rsidR="00E71438" w:rsidRPr="005231F6" w:rsidRDefault="00E71438" w:rsidP="004A7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8"/>
          <w:szCs w:val="15"/>
        </w:rPr>
      </w:pPr>
    </w:p>
    <w:p w:rsidR="000A53E0" w:rsidRDefault="0009179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 w:rsidRPr="00F43D3D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Opening </w:t>
      </w:r>
      <w:r w:rsidR="001F3895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</w:t>
      </w:r>
    </w:p>
    <w:p w:rsidR="000A53E0" w:rsidRDefault="000A53E0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0A53E0" w:rsidRP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 xml:space="preserve">A </w:t>
      </w:r>
      <w:r w:rsidRPr="00DB4358">
        <w:rPr>
          <w:rFonts w:asciiTheme="majorHAnsi" w:hAnsiTheme="majorHAnsi" w:cs="Calibri"/>
          <w:b/>
          <w:bCs/>
          <w:color w:val="000000" w:themeColor="text1"/>
          <w:szCs w:val="15"/>
        </w:rPr>
        <w:t>regular polygon</w:t>
      </w:r>
      <w:r>
        <w:rPr>
          <w:rFonts w:asciiTheme="majorHAnsi" w:hAnsiTheme="majorHAnsi" w:cs="Calibri"/>
          <w:bCs/>
          <w:color w:val="000000" w:themeColor="text1"/>
          <w:szCs w:val="15"/>
        </w:rPr>
        <w:t xml:space="preserve"> is a closed figure in which all sides (and angles) are congruent.  </w:t>
      </w: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 w:rsidRPr="00DB4358">
        <w:rPr>
          <w:rFonts w:asciiTheme="majorHAnsi" w:hAnsiTheme="majorHAnsi" w:cs="Calibri"/>
          <w:bCs/>
          <w:color w:val="000000" w:themeColor="text1"/>
          <w:szCs w:val="15"/>
        </w:rPr>
        <w:t xml:space="preserve">Given below is a </w:t>
      </w:r>
      <w:r w:rsidRPr="00DB4358">
        <w:rPr>
          <w:rFonts w:asciiTheme="majorHAnsi" w:hAnsiTheme="majorHAnsi" w:cs="Calibri"/>
          <w:b/>
          <w:bCs/>
          <w:color w:val="000000" w:themeColor="text1"/>
          <w:szCs w:val="15"/>
        </w:rPr>
        <w:t>regular hexagon</w:t>
      </w: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noProof/>
          <w:color w:val="000000" w:themeColor="text1"/>
          <w:szCs w:val="15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15240</wp:posOffset>
            </wp:positionV>
            <wp:extent cx="2057400" cy="1996440"/>
            <wp:effectExtent l="25400" t="0" r="0" b="0"/>
            <wp:wrapNone/>
            <wp:docPr id="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358" w:rsidRDefault="00DB4358" w:rsidP="00DB435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 w:rsidRPr="00DB4358">
        <w:rPr>
          <w:rFonts w:asciiTheme="majorHAnsi" w:hAnsiTheme="majorHAnsi" w:cs="Calibri"/>
          <w:bCs/>
          <w:color w:val="000000" w:themeColor="text1"/>
          <w:szCs w:val="15"/>
        </w:rPr>
        <w:t>Find the sum of the interior angles of this hexagon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Default="00DB4358" w:rsidP="00DB435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>Find the measure of each interior angle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Default="00DB4358" w:rsidP="00DB435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>Find the measure of one exterior angle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>Find the sum of the measures of the exterior angles</w:t>
      </w:r>
    </w:p>
    <w:p w:rsidR="000A53E0" w:rsidRDefault="000A53E0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 w:rsidRPr="00DB4358">
        <w:rPr>
          <w:rFonts w:asciiTheme="majorHAnsi" w:hAnsiTheme="majorHAnsi" w:cs="Calibri"/>
          <w:bCs/>
          <w:color w:val="000000" w:themeColor="text1"/>
          <w:szCs w:val="15"/>
        </w:rPr>
        <w:t xml:space="preserve">Given below is a </w:t>
      </w:r>
      <w:r w:rsidRPr="00DB4358">
        <w:rPr>
          <w:rFonts w:asciiTheme="majorHAnsi" w:hAnsiTheme="majorHAnsi" w:cs="Calibri"/>
          <w:b/>
          <w:bCs/>
          <w:color w:val="000000" w:themeColor="text1"/>
          <w:szCs w:val="15"/>
        </w:rPr>
        <w:t xml:space="preserve">regular </w:t>
      </w:r>
      <w:r>
        <w:rPr>
          <w:rFonts w:asciiTheme="majorHAnsi" w:hAnsiTheme="majorHAnsi" w:cs="Calibri"/>
          <w:b/>
          <w:bCs/>
          <w:color w:val="000000" w:themeColor="text1"/>
          <w:szCs w:val="15"/>
        </w:rPr>
        <w:t>heptagon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noProof/>
          <w:color w:val="000000" w:themeColor="text1"/>
          <w:szCs w:val="15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138430</wp:posOffset>
            </wp:positionV>
            <wp:extent cx="1828800" cy="1903095"/>
            <wp:effectExtent l="2540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358" w:rsidRDefault="00DB4358" w:rsidP="00DB4358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 w:rsidRPr="00DB4358">
        <w:rPr>
          <w:rFonts w:asciiTheme="majorHAnsi" w:hAnsiTheme="majorHAnsi" w:cs="Calibri"/>
          <w:bCs/>
          <w:color w:val="000000" w:themeColor="text1"/>
          <w:szCs w:val="15"/>
        </w:rPr>
        <w:t>Find the sum of the interior angles of this hexagon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Default="00DB4358" w:rsidP="00DB4358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>Find the measure of each interior angle</w:t>
      </w:r>
      <w:r w:rsidRPr="00DB4358">
        <w:rPr>
          <w:rFonts w:asciiTheme="majorHAnsi" w:hAnsiTheme="majorHAnsi"/>
          <w:noProof/>
          <w:lang w:eastAsia="en-US"/>
        </w:rPr>
        <w:t xml:space="preserve"> 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Default="00DB4358" w:rsidP="00DB4358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>Find the measure of one exterior angle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DB4358" w:rsidRPr="00DB4358" w:rsidRDefault="00DB4358" w:rsidP="00DB4358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>Find the sum of the measures of the exterior angles</w:t>
      </w:r>
    </w:p>
    <w:p w:rsidR="00DB4358" w:rsidRDefault="00DB4358" w:rsidP="00DB43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tbl>
      <w:tblPr>
        <w:tblStyle w:val="TableGrid"/>
        <w:tblW w:w="0" w:type="auto"/>
        <w:tblLook w:val="00BF"/>
      </w:tblPr>
      <w:tblGrid>
        <w:gridCol w:w="10296"/>
      </w:tblGrid>
      <w:tr w:rsidR="00DB4358" w:rsidRPr="00DB4358">
        <w:tc>
          <w:tcPr>
            <w:tcW w:w="10296" w:type="dxa"/>
          </w:tcPr>
          <w:p w:rsidR="00DB4358" w:rsidRPr="00710CED" w:rsidRDefault="00DB4358" w:rsidP="00710C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Cs w:val="15"/>
              </w:rPr>
            </w:pPr>
            <w:r w:rsidRPr="00710CED">
              <w:rPr>
                <w:rFonts w:asciiTheme="majorHAnsi" w:hAnsiTheme="majorHAnsi" w:cs="Calibri"/>
                <w:b/>
                <w:bCs/>
                <w:color w:val="000000" w:themeColor="text1"/>
                <w:szCs w:val="15"/>
              </w:rPr>
              <w:t>Angles of Regular Polygons</w:t>
            </w:r>
          </w:p>
          <w:p w:rsidR="00DB4358" w:rsidRDefault="00DB4358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DB4358" w:rsidRDefault="00DB4358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Cs w:val="15"/>
              </w:rPr>
              <w:t xml:space="preserve">Sum of Interior Angles: </w:t>
            </w: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DB4358" w:rsidRDefault="00DB4358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Cs w:val="15"/>
              </w:rPr>
              <w:t>Each Interior Angle:</w:t>
            </w: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Cs w:val="15"/>
              </w:rPr>
              <w:t>Sum of Exterior Angles:</w:t>
            </w: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Cs w:val="15"/>
              </w:rPr>
              <w:t>Each Exterior Angle:</w:t>
            </w:r>
          </w:p>
          <w:p w:rsidR="00710CED" w:rsidRDefault="00710CED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  <w:p w:rsidR="00DB4358" w:rsidRPr="00DB4358" w:rsidRDefault="00DB4358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 w:themeColor="text1"/>
                <w:szCs w:val="15"/>
              </w:rPr>
            </w:pPr>
          </w:p>
        </w:tc>
      </w:tr>
    </w:tbl>
    <w:p w:rsidR="00DB4358" w:rsidRPr="00DB4358" w:rsidRDefault="00DB4358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710CED" w:rsidRDefault="00710CED" w:rsidP="00710C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Practice Exercises</w:t>
      </w:r>
    </w:p>
    <w:p w:rsidR="00710CED" w:rsidRDefault="00710CED" w:rsidP="00710CED">
      <w:pPr>
        <w:ind w:left="360" w:right="-18"/>
      </w:pPr>
    </w:p>
    <w:p w:rsidR="00710CED" w:rsidRDefault="00710CED" w:rsidP="00710CED">
      <w:pPr>
        <w:numPr>
          <w:ilvl w:val="0"/>
          <w:numId w:val="20"/>
        </w:numPr>
        <w:ind w:right="-18"/>
      </w:pPr>
      <w:r>
        <w:t>If each interior angle of a regular polygon measures 160</w:t>
      </w:r>
      <w:r>
        <w:rPr>
          <w:vertAlign w:val="superscript"/>
        </w:rPr>
        <w:t>o</w:t>
      </w:r>
      <w:r>
        <w:t xml:space="preserve">, </w:t>
      </w:r>
    </w:p>
    <w:p w:rsidR="00710CED" w:rsidRDefault="00710CED" w:rsidP="00710CED">
      <w:pPr>
        <w:ind w:left="360" w:right="-18"/>
      </w:pPr>
      <w:proofErr w:type="gramStart"/>
      <w:r>
        <w:t>how</w:t>
      </w:r>
      <w:proofErr w:type="gramEnd"/>
      <w:r>
        <w:t xml:space="preserve"> many sides does the polygon have?</w:t>
      </w:r>
    </w:p>
    <w:p w:rsidR="00710CED" w:rsidRDefault="00710CED" w:rsidP="00710CED">
      <w:pPr>
        <w:tabs>
          <w:tab w:val="left" w:pos="2612"/>
        </w:tabs>
        <w:ind w:right="-18"/>
      </w:pPr>
    </w:p>
    <w:p w:rsidR="00FB7EC2" w:rsidRDefault="00FB7EC2" w:rsidP="00710CED">
      <w:pPr>
        <w:ind w:left="360" w:right="-18"/>
      </w:pPr>
    </w:p>
    <w:p w:rsidR="00710CED" w:rsidRDefault="00710CED" w:rsidP="00710CED">
      <w:pPr>
        <w:ind w:left="360" w:right="-18"/>
      </w:pPr>
    </w:p>
    <w:p w:rsidR="00710CED" w:rsidRDefault="00710CED" w:rsidP="00710CED">
      <w:pPr>
        <w:numPr>
          <w:ilvl w:val="0"/>
          <w:numId w:val="20"/>
        </w:numPr>
        <w:ind w:right="-18"/>
      </w:pPr>
      <w:r w:rsidRPr="006D7F8E">
        <w:t xml:space="preserve">What is the measure of </w:t>
      </w:r>
      <w:r w:rsidRPr="006D7F8E">
        <w:rPr>
          <w:i/>
        </w:rPr>
        <w:t>each</w:t>
      </w:r>
      <w:r w:rsidRPr="006D7F8E">
        <w:t xml:space="preserve"> </w:t>
      </w:r>
      <w:r>
        <w:t>exterior</w:t>
      </w:r>
      <w:r w:rsidRPr="006D7F8E">
        <w:t xml:space="preserve"> angle of a regular nonagon?</w:t>
      </w:r>
    </w:p>
    <w:p w:rsidR="00FB7EC2" w:rsidRDefault="00FB7EC2" w:rsidP="00710CED">
      <w:pPr>
        <w:ind w:left="360" w:right="-18"/>
      </w:pPr>
    </w:p>
    <w:p w:rsidR="00710CED" w:rsidRDefault="00710CED" w:rsidP="00710CED">
      <w:pPr>
        <w:ind w:left="360" w:right="-18"/>
      </w:pPr>
    </w:p>
    <w:p w:rsidR="00710CED" w:rsidRDefault="00710CED" w:rsidP="00710CED">
      <w:pPr>
        <w:ind w:left="360" w:right="-18"/>
      </w:pPr>
    </w:p>
    <w:p w:rsidR="00710CED" w:rsidRDefault="00710CED" w:rsidP="00710CED">
      <w:pPr>
        <w:numPr>
          <w:ilvl w:val="0"/>
          <w:numId w:val="20"/>
        </w:numPr>
        <w:ind w:right="-18"/>
      </w:pPr>
      <w:r>
        <w:t>If each exterior angle measures 30</w:t>
      </w:r>
      <w:r>
        <w:rPr>
          <w:vertAlign w:val="superscript"/>
        </w:rPr>
        <w:t>o</w:t>
      </w:r>
      <w:r>
        <w:t xml:space="preserve">, how many sides </w:t>
      </w:r>
    </w:p>
    <w:p w:rsidR="00710CED" w:rsidRDefault="00710CED" w:rsidP="00710CED">
      <w:pPr>
        <w:ind w:left="360" w:right="-18"/>
      </w:pPr>
      <w:proofErr w:type="gramStart"/>
      <w:r>
        <w:t>does</w:t>
      </w:r>
      <w:proofErr w:type="gramEnd"/>
      <w:r>
        <w:t xml:space="preserve"> the polygon have?</w:t>
      </w:r>
    </w:p>
    <w:p w:rsidR="00710CED" w:rsidRDefault="00710CED" w:rsidP="00710CED">
      <w:pPr>
        <w:ind w:left="360" w:right="-18"/>
      </w:pPr>
    </w:p>
    <w:p w:rsidR="00FB7EC2" w:rsidRDefault="00FB7EC2" w:rsidP="00710CED">
      <w:pPr>
        <w:ind w:left="360" w:right="-18"/>
      </w:pPr>
    </w:p>
    <w:p w:rsidR="00710CED" w:rsidRDefault="00710CED" w:rsidP="00710CED">
      <w:pPr>
        <w:ind w:left="360" w:right="-18"/>
      </w:pPr>
    </w:p>
    <w:p w:rsidR="00710CED" w:rsidRPr="000A430A" w:rsidRDefault="00710CED" w:rsidP="00710CED">
      <w:pPr>
        <w:numPr>
          <w:ilvl w:val="0"/>
          <w:numId w:val="20"/>
        </w:numPr>
        <w:ind w:right="-18"/>
      </w:pPr>
      <w:r w:rsidRPr="000A430A">
        <w:rPr>
          <w:bCs/>
          <w:szCs w:val="28"/>
        </w:rPr>
        <w:t xml:space="preserve">The measure of each exterior angle of a regular polygon is twice the </w:t>
      </w:r>
    </w:p>
    <w:p w:rsidR="00FB7EC2" w:rsidRDefault="00710CED" w:rsidP="00710CED">
      <w:pPr>
        <w:ind w:left="360" w:right="-18"/>
        <w:rPr>
          <w:bCs/>
          <w:szCs w:val="28"/>
        </w:rPr>
      </w:pPr>
      <w:proofErr w:type="gramStart"/>
      <w:r w:rsidRPr="000A430A">
        <w:rPr>
          <w:bCs/>
          <w:szCs w:val="28"/>
        </w:rPr>
        <w:t>measure</w:t>
      </w:r>
      <w:proofErr w:type="gramEnd"/>
      <w:r w:rsidRPr="000A430A">
        <w:rPr>
          <w:bCs/>
          <w:szCs w:val="28"/>
        </w:rPr>
        <w:t xml:space="preserve"> of each interior angle.  How many sides does the polygon have?</w:t>
      </w:r>
    </w:p>
    <w:p w:rsidR="00710CED" w:rsidRPr="000A430A" w:rsidRDefault="00710CED" w:rsidP="00FB7EC2">
      <w:pPr>
        <w:ind w:right="-18"/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FB7EC2" w:rsidRDefault="00FB7EC2" w:rsidP="00FB7EC2">
      <w:pPr>
        <w:pStyle w:val="ListParagraph"/>
        <w:numPr>
          <w:ilvl w:val="0"/>
          <w:numId w:val="20"/>
        </w:numPr>
        <w:spacing w:before="60"/>
      </w:pPr>
      <w:r w:rsidRPr="00B26E26">
        <w:t xml:space="preserve">The number of sides of a regular polygon </w:t>
      </w:r>
      <w:proofErr w:type="gramStart"/>
      <w:r w:rsidRPr="00B26E26">
        <w:t>for  which</w:t>
      </w:r>
      <w:proofErr w:type="gramEnd"/>
      <w:r w:rsidRPr="00B26E26">
        <w:t xml:space="preserve"> the measure of </w:t>
      </w:r>
    </w:p>
    <w:p w:rsidR="00FB7EC2" w:rsidRDefault="00FB7EC2" w:rsidP="00FB7EC2">
      <w:pPr>
        <w:ind w:left="360"/>
      </w:pPr>
      <w:proofErr w:type="gramStart"/>
      <w:r w:rsidRPr="00B26E26">
        <w:t>an</w:t>
      </w:r>
      <w:proofErr w:type="gramEnd"/>
      <w:r w:rsidRPr="00B26E26">
        <w:t xml:space="preserve"> interior angle is equal to the measure of an exterior angle is:</w:t>
      </w:r>
    </w:p>
    <w:p w:rsidR="00FB7EC2" w:rsidRPr="00B26E26" w:rsidRDefault="00FB7EC2" w:rsidP="00FB7EC2">
      <w:pPr>
        <w:ind w:left="360"/>
      </w:pPr>
    </w:p>
    <w:p w:rsidR="00FB7EC2" w:rsidRPr="00B26E26" w:rsidRDefault="00FB7EC2" w:rsidP="00FB7EC2">
      <w:pPr>
        <w:spacing w:before="120"/>
        <w:ind w:left="360"/>
      </w:pPr>
      <w:r w:rsidRPr="00B26E26">
        <w:t>(1</w:t>
      </w:r>
      <w:proofErr w:type="gramStart"/>
      <w:r w:rsidRPr="00B26E26">
        <w:t>)  8</w:t>
      </w:r>
      <w:proofErr w:type="gramEnd"/>
      <w:r w:rsidRPr="00B26E26">
        <w:tab/>
      </w:r>
      <w:r w:rsidRPr="00B26E26">
        <w:tab/>
        <w:t>(2)  6</w:t>
      </w:r>
      <w:r w:rsidRPr="00B26E26">
        <w:tab/>
      </w:r>
      <w:r w:rsidRPr="00B26E26">
        <w:tab/>
        <w:t>(3)  3</w:t>
      </w:r>
      <w:r w:rsidRPr="00B26E26">
        <w:tab/>
      </w:r>
      <w:r w:rsidRPr="00B26E26">
        <w:tab/>
        <w:t>(4)  4</w:t>
      </w:r>
    </w:p>
    <w:p w:rsidR="00FB7EC2" w:rsidRDefault="00FB7EC2" w:rsidP="00FB7EC2">
      <w:pPr>
        <w:ind w:left="360"/>
      </w:pPr>
    </w:p>
    <w:p w:rsidR="00FB7EC2" w:rsidRDefault="00FB7EC2" w:rsidP="00FB7EC2">
      <w:pPr>
        <w:ind w:left="360"/>
      </w:pPr>
    </w:p>
    <w:p w:rsidR="00FB7EC2" w:rsidRDefault="00FB7EC2" w:rsidP="00FB7EC2">
      <w:pPr>
        <w:ind w:left="360"/>
      </w:pPr>
    </w:p>
    <w:p w:rsidR="00FB7EC2" w:rsidRDefault="00FB7EC2" w:rsidP="00FB7EC2">
      <w:pPr>
        <w:pStyle w:val="ListParagraph"/>
        <w:numPr>
          <w:ilvl w:val="0"/>
          <w:numId w:val="20"/>
        </w:numPr>
      </w:pPr>
      <w:r w:rsidRPr="00B26E26">
        <w:t xml:space="preserve">Which of the following could </w:t>
      </w:r>
      <w:r w:rsidRPr="00FB7EC2">
        <w:rPr>
          <w:i/>
        </w:rPr>
        <w:t>not</w:t>
      </w:r>
      <w:r w:rsidRPr="00B26E26">
        <w:t xml:space="preserve"> represent the measure of an exterior</w:t>
      </w:r>
    </w:p>
    <w:p w:rsidR="00FB7EC2" w:rsidRDefault="00FB7EC2" w:rsidP="00FB7EC2">
      <w:pPr>
        <w:ind w:left="360"/>
      </w:pPr>
      <w:proofErr w:type="gramStart"/>
      <w:r w:rsidRPr="00B26E26">
        <w:t>angle</w:t>
      </w:r>
      <w:proofErr w:type="gramEnd"/>
      <w:r w:rsidRPr="00B26E26">
        <w:t xml:space="preserve"> of a regular polygon?</w:t>
      </w:r>
    </w:p>
    <w:p w:rsidR="00FB7EC2" w:rsidRPr="00B26E26" w:rsidRDefault="00FB7EC2" w:rsidP="00FB7EC2">
      <w:pPr>
        <w:ind w:left="360"/>
      </w:pPr>
    </w:p>
    <w:p w:rsidR="005E5D9B" w:rsidRPr="005231F6" w:rsidRDefault="00FB7EC2" w:rsidP="00FB7EC2">
      <w:pPr>
        <w:spacing w:before="120"/>
        <w:ind w:left="360"/>
      </w:pPr>
      <w:r w:rsidRPr="00B26E26">
        <w:t>(1) 72</w:t>
      </w:r>
      <w:r w:rsidRPr="00B26E26">
        <w:tab/>
      </w:r>
      <w:r w:rsidRPr="00B26E26">
        <w:tab/>
        <w:t>(2) 15</w:t>
      </w:r>
      <w:r w:rsidRPr="00B26E26">
        <w:tab/>
      </w:r>
      <w:r w:rsidRPr="00B26E26">
        <w:tab/>
        <w:t>(3) 27</w:t>
      </w:r>
      <w:r w:rsidRPr="00B26E26">
        <w:tab/>
      </w:r>
      <w:r w:rsidRPr="00B26E26">
        <w:tab/>
        <w:t>(4) 45</w:t>
      </w:r>
    </w:p>
    <w:sectPr w:rsidR="005E5D9B" w:rsidRPr="005231F6" w:rsidSect="00AD1F6E">
      <w:footerReference w:type="default" r:id="rId9"/>
      <w:pgSz w:w="12240" w:h="15840"/>
      <w:pgMar w:top="1008" w:right="720" w:bottom="1008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B4358" w:rsidRDefault="00DB4358" w:rsidP="00F80D23">
      <w:r>
        <w:separator/>
      </w:r>
    </w:p>
  </w:endnote>
  <w:endnote w:type="continuationSeparator" w:id="1">
    <w:p w:rsidR="00DB4358" w:rsidRDefault="00DB4358" w:rsidP="00F8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4358" w:rsidRPr="00E57F32" w:rsidRDefault="00DB4358" w:rsidP="00E57F32">
    <w:pPr>
      <w:pStyle w:val="Footer"/>
      <w:jc w:val="right"/>
      <w:rPr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B4358" w:rsidRDefault="00DB4358" w:rsidP="00F80D23">
      <w:r>
        <w:separator/>
      </w:r>
    </w:p>
  </w:footnote>
  <w:footnote w:type="continuationSeparator" w:id="1">
    <w:p w:rsidR="00DB4358" w:rsidRDefault="00DB4358" w:rsidP="00F80D2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FB620B"/>
    <w:multiLevelType w:val="hybridMultilevel"/>
    <w:tmpl w:val="1B8C0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C1AC7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227"/>
    <w:multiLevelType w:val="hybridMultilevel"/>
    <w:tmpl w:val="B8C874BA"/>
    <w:lvl w:ilvl="0" w:tplc="05BA161E">
      <w:start w:val="1"/>
      <w:numFmt w:val="decimal"/>
      <w:lvlText w:val="(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6EC85928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D0777BF"/>
    <w:multiLevelType w:val="hybridMultilevel"/>
    <w:tmpl w:val="342A7D9E"/>
    <w:lvl w:ilvl="0" w:tplc="ED36B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54033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46AA6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9A6B3A"/>
    <w:multiLevelType w:val="hybridMultilevel"/>
    <w:tmpl w:val="979A9CB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944D6"/>
    <w:multiLevelType w:val="hybridMultilevel"/>
    <w:tmpl w:val="724C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03D9A"/>
    <w:multiLevelType w:val="hybridMultilevel"/>
    <w:tmpl w:val="DA488188"/>
    <w:lvl w:ilvl="0" w:tplc="A90C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92E9B"/>
    <w:multiLevelType w:val="hybridMultilevel"/>
    <w:tmpl w:val="307EB8AA"/>
    <w:lvl w:ilvl="0" w:tplc="AF060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49FD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2EE2"/>
    <w:multiLevelType w:val="hybridMultilevel"/>
    <w:tmpl w:val="968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DAB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0DC7"/>
    <w:multiLevelType w:val="hybridMultilevel"/>
    <w:tmpl w:val="78D87494"/>
    <w:lvl w:ilvl="0" w:tplc="A278750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3083"/>
    <w:multiLevelType w:val="hybridMultilevel"/>
    <w:tmpl w:val="B7EC6CB2"/>
    <w:lvl w:ilvl="0" w:tplc="8E2C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51E"/>
    <w:multiLevelType w:val="hybridMultilevel"/>
    <w:tmpl w:val="86AE4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3A7F"/>
    <w:multiLevelType w:val="hybridMultilevel"/>
    <w:tmpl w:val="290AF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67563"/>
    <w:multiLevelType w:val="hybridMultilevel"/>
    <w:tmpl w:val="EE280382"/>
    <w:lvl w:ilvl="0" w:tplc="E4065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468C"/>
    <w:multiLevelType w:val="hybridMultilevel"/>
    <w:tmpl w:val="1958C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31848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03836"/>
    <w:multiLevelType w:val="hybridMultilevel"/>
    <w:tmpl w:val="1A7421AA"/>
    <w:lvl w:ilvl="0" w:tplc="A90CB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051E3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B7263"/>
    <w:multiLevelType w:val="hybridMultilevel"/>
    <w:tmpl w:val="ADC6F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B38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9"/>
  </w:num>
  <w:num w:numId="14">
    <w:abstractNumId w:val="15"/>
  </w:num>
  <w:num w:numId="15">
    <w:abstractNumId w:val="21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BFF"/>
    <w:rsid w:val="0001215F"/>
    <w:rsid w:val="00012EEA"/>
    <w:rsid w:val="0002090E"/>
    <w:rsid w:val="00027D3A"/>
    <w:rsid w:val="00031148"/>
    <w:rsid w:val="000455E4"/>
    <w:rsid w:val="0006008E"/>
    <w:rsid w:val="00080269"/>
    <w:rsid w:val="0009179A"/>
    <w:rsid w:val="000A0678"/>
    <w:rsid w:val="000A2F93"/>
    <w:rsid w:val="000A53E0"/>
    <w:rsid w:val="000A6718"/>
    <w:rsid w:val="000E1376"/>
    <w:rsid w:val="000E5544"/>
    <w:rsid w:val="000F09CE"/>
    <w:rsid w:val="00110DFE"/>
    <w:rsid w:val="0012786B"/>
    <w:rsid w:val="00137A7A"/>
    <w:rsid w:val="00146A75"/>
    <w:rsid w:val="00154AED"/>
    <w:rsid w:val="00157ACB"/>
    <w:rsid w:val="001630AC"/>
    <w:rsid w:val="001643C2"/>
    <w:rsid w:val="00175FF8"/>
    <w:rsid w:val="00185FDA"/>
    <w:rsid w:val="0019116F"/>
    <w:rsid w:val="001966B9"/>
    <w:rsid w:val="001C2ED6"/>
    <w:rsid w:val="001C5625"/>
    <w:rsid w:val="001C6838"/>
    <w:rsid w:val="001C6A0D"/>
    <w:rsid w:val="001F3895"/>
    <w:rsid w:val="001F5012"/>
    <w:rsid w:val="002028D1"/>
    <w:rsid w:val="002130AE"/>
    <w:rsid w:val="00217A26"/>
    <w:rsid w:val="002231BE"/>
    <w:rsid w:val="0023181E"/>
    <w:rsid w:val="00234B8F"/>
    <w:rsid w:val="002367AB"/>
    <w:rsid w:val="002A1E1E"/>
    <w:rsid w:val="002C375B"/>
    <w:rsid w:val="002D2BF8"/>
    <w:rsid w:val="002E2A15"/>
    <w:rsid w:val="002F4C34"/>
    <w:rsid w:val="002F7D02"/>
    <w:rsid w:val="00354D7F"/>
    <w:rsid w:val="00355A76"/>
    <w:rsid w:val="00361CB6"/>
    <w:rsid w:val="00384A44"/>
    <w:rsid w:val="003A5694"/>
    <w:rsid w:val="003D1933"/>
    <w:rsid w:val="003D3224"/>
    <w:rsid w:val="003D5AA0"/>
    <w:rsid w:val="003F4D98"/>
    <w:rsid w:val="003F66EC"/>
    <w:rsid w:val="00414324"/>
    <w:rsid w:val="004260F6"/>
    <w:rsid w:val="00432A7A"/>
    <w:rsid w:val="004366F4"/>
    <w:rsid w:val="004625D2"/>
    <w:rsid w:val="00474957"/>
    <w:rsid w:val="00486E0E"/>
    <w:rsid w:val="004A44F2"/>
    <w:rsid w:val="004A4812"/>
    <w:rsid w:val="004A70BF"/>
    <w:rsid w:val="004B529E"/>
    <w:rsid w:val="004B6ECF"/>
    <w:rsid w:val="004C3EB3"/>
    <w:rsid w:val="004F18E4"/>
    <w:rsid w:val="004F35CB"/>
    <w:rsid w:val="004F547F"/>
    <w:rsid w:val="00507BFF"/>
    <w:rsid w:val="005231F6"/>
    <w:rsid w:val="00550044"/>
    <w:rsid w:val="00552F3F"/>
    <w:rsid w:val="00583847"/>
    <w:rsid w:val="0059186C"/>
    <w:rsid w:val="00595552"/>
    <w:rsid w:val="005B069A"/>
    <w:rsid w:val="005B0AE3"/>
    <w:rsid w:val="005B792F"/>
    <w:rsid w:val="005E5D9B"/>
    <w:rsid w:val="005F529D"/>
    <w:rsid w:val="00617A14"/>
    <w:rsid w:val="00620B1E"/>
    <w:rsid w:val="006365A3"/>
    <w:rsid w:val="0064645D"/>
    <w:rsid w:val="0066085B"/>
    <w:rsid w:val="0068061F"/>
    <w:rsid w:val="0068118C"/>
    <w:rsid w:val="006B7819"/>
    <w:rsid w:val="006C18D7"/>
    <w:rsid w:val="006C6590"/>
    <w:rsid w:val="006C7396"/>
    <w:rsid w:val="006F1D58"/>
    <w:rsid w:val="006F3E2F"/>
    <w:rsid w:val="00710CED"/>
    <w:rsid w:val="00721A76"/>
    <w:rsid w:val="00722A71"/>
    <w:rsid w:val="007354E4"/>
    <w:rsid w:val="0074364D"/>
    <w:rsid w:val="0077051E"/>
    <w:rsid w:val="007912B0"/>
    <w:rsid w:val="007A5141"/>
    <w:rsid w:val="007B0893"/>
    <w:rsid w:val="007C5FF2"/>
    <w:rsid w:val="007D2EF8"/>
    <w:rsid w:val="007E1C8F"/>
    <w:rsid w:val="007F7D2B"/>
    <w:rsid w:val="0081158C"/>
    <w:rsid w:val="008119F3"/>
    <w:rsid w:val="00816743"/>
    <w:rsid w:val="008309FD"/>
    <w:rsid w:val="008627D1"/>
    <w:rsid w:val="00870129"/>
    <w:rsid w:val="00873DCB"/>
    <w:rsid w:val="00874CF1"/>
    <w:rsid w:val="00891B72"/>
    <w:rsid w:val="008C0C31"/>
    <w:rsid w:val="008E0156"/>
    <w:rsid w:val="008E6107"/>
    <w:rsid w:val="008F77BC"/>
    <w:rsid w:val="0091286B"/>
    <w:rsid w:val="00912C24"/>
    <w:rsid w:val="00917E8D"/>
    <w:rsid w:val="00944D14"/>
    <w:rsid w:val="0094733E"/>
    <w:rsid w:val="00986D76"/>
    <w:rsid w:val="00993E46"/>
    <w:rsid w:val="009A64B7"/>
    <w:rsid w:val="009B020F"/>
    <w:rsid w:val="009B294D"/>
    <w:rsid w:val="009C58CA"/>
    <w:rsid w:val="009F5AA8"/>
    <w:rsid w:val="00A26A6A"/>
    <w:rsid w:val="00A45CAE"/>
    <w:rsid w:val="00A65764"/>
    <w:rsid w:val="00A67892"/>
    <w:rsid w:val="00A73B69"/>
    <w:rsid w:val="00A7422D"/>
    <w:rsid w:val="00A77FC8"/>
    <w:rsid w:val="00A86BFC"/>
    <w:rsid w:val="00A90781"/>
    <w:rsid w:val="00A949C3"/>
    <w:rsid w:val="00A96F5C"/>
    <w:rsid w:val="00A97D9E"/>
    <w:rsid w:val="00AA1430"/>
    <w:rsid w:val="00AC4633"/>
    <w:rsid w:val="00AD1F6E"/>
    <w:rsid w:val="00AD38F6"/>
    <w:rsid w:val="00AD7A01"/>
    <w:rsid w:val="00AE2556"/>
    <w:rsid w:val="00AF02C7"/>
    <w:rsid w:val="00AF2F07"/>
    <w:rsid w:val="00B02CBB"/>
    <w:rsid w:val="00B0737C"/>
    <w:rsid w:val="00B1215C"/>
    <w:rsid w:val="00B23AB7"/>
    <w:rsid w:val="00B27661"/>
    <w:rsid w:val="00B37011"/>
    <w:rsid w:val="00B42F02"/>
    <w:rsid w:val="00B521E1"/>
    <w:rsid w:val="00B81C10"/>
    <w:rsid w:val="00BB4CA5"/>
    <w:rsid w:val="00BF5727"/>
    <w:rsid w:val="00C63840"/>
    <w:rsid w:val="00C70DF2"/>
    <w:rsid w:val="00C71426"/>
    <w:rsid w:val="00CA5B84"/>
    <w:rsid w:val="00CA79E3"/>
    <w:rsid w:val="00CB01F7"/>
    <w:rsid w:val="00CC555A"/>
    <w:rsid w:val="00CD077F"/>
    <w:rsid w:val="00CF1886"/>
    <w:rsid w:val="00D04022"/>
    <w:rsid w:val="00D2585A"/>
    <w:rsid w:val="00D3510C"/>
    <w:rsid w:val="00D65907"/>
    <w:rsid w:val="00D73296"/>
    <w:rsid w:val="00D75172"/>
    <w:rsid w:val="00D778D8"/>
    <w:rsid w:val="00D80EAA"/>
    <w:rsid w:val="00D83046"/>
    <w:rsid w:val="00D86CE8"/>
    <w:rsid w:val="00D87E1A"/>
    <w:rsid w:val="00D96171"/>
    <w:rsid w:val="00D96A95"/>
    <w:rsid w:val="00DB42EE"/>
    <w:rsid w:val="00DB4358"/>
    <w:rsid w:val="00DD6296"/>
    <w:rsid w:val="00DE28D6"/>
    <w:rsid w:val="00DE50D1"/>
    <w:rsid w:val="00DE5369"/>
    <w:rsid w:val="00DF5AA3"/>
    <w:rsid w:val="00DF5F0A"/>
    <w:rsid w:val="00DF6B88"/>
    <w:rsid w:val="00E2036F"/>
    <w:rsid w:val="00E22FB2"/>
    <w:rsid w:val="00E34446"/>
    <w:rsid w:val="00E41513"/>
    <w:rsid w:val="00E447B7"/>
    <w:rsid w:val="00E518A0"/>
    <w:rsid w:val="00E537E0"/>
    <w:rsid w:val="00E57F32"/>
    <w:rsid w:val="00E71438"/>
    <w:rsid w:val="00E82A75"/>
    <w:rsid w:val="00E8352B"/>
    <w:rsid w:val="00E946F0"/>
    <w:rsid w:val="00E95CE1"/>
    <w:rsid w:val="00EC6E14"/>
    <w:rsid w:val="00ED2F10"/>
    <w:rsid w:val="00F05C1A"/>
    <w:rsid w:val="00F35B42"/>
    <w:rsid w:val="00F3729B"/>
    <w:rsid w:val="00F409A5"/>
    <w:rsid w:val="00F43873"/>
    <w:rsid w:val="00F43D3D"/>
    <w:rsid w:val="00F51538"/>
    <w:rsid w:val="00F70741"/>
    <w:rsid w:val="00F80D23"/>
    <w:rsid w:val="00F92A52"/>
    <w:rsid w:val="00FB7EC2"/>
    <w:rsid w:val="00FE1980"/>
    <w:rsid w:val="00FF52E0"/>
  </w:rsids>
  <m:mathPr>
    <m:mathFont m:val="@ＭＳ 明朝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B"/>
  </w:style>
  <w:style w:type="paragraph" w:styleId="Heading2">
    <w:name w:val="heading 2"/>
    <w:basedOn w:val="Normal"/>
    <w:next w:val="Normal"/>
    <w:link w:val="Heading2Char"/>
    <w:qFormat/>
    <w:rsid w:val="00CC555A"/>
    <w:pPr>
      <w:keepNext/>
      <w:spacing w:before="120"/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51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A01"/>
  </w:style>
  <w:style w:type="paragraph" w:styleId="NormalWeb">
    <w:name w:val="Normal (Web)"/>
    <w:basedOn w:val="Normal"/>
    <w:uiPriority w:val="99"/>
    <w:rsid w:val="005231F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555A"/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83" Type="http://schemas.microsoft.com/office/2007/relationships/stylesWithEffects" Target="stylesWithEffects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1234</Characters>
  <Application>Microsoft Word 12.1.1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1515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Danielle Dorkings</cp:lastModifiedBy>
  <cp:revision>4</cp:revision>
  <cp:lastPrinted>2013-12-11T12:23:00Z</cp:lastPrinted>
  <dcterms:created xsi:type="dcterms:W3CDTF">2013-12-12T01:03:00Z</dcterms:created>
  <dcterms:modified xsi:type="dcterms:W3CDTF">2013-12-12T01:25:00Z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